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EB8E" w14:textId="77777777" w:rsidR="00C56DEF" w:rsidRDefault="00000000">
      <w:pPr>
        <w:jc w:val="center"/>
      </w:pPr>
      <w:r>
        <w:rPr>
          <w:noProof/>
        </w:rPr>
        <w:drawing>
          <wp:inline distT="0" distB="0" distL="0" distR="0" wp14:anchorId="4CBA53C1" wp14:editId="38D6E862">
            <wp:extent cx="1871133" cy="1279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seyWealth Transparen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9676" cy="132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8EAA" w14:textId="279DBE56" w:rsidR="00C56DEF" w:rsidRDefault="00000000">
      <w:pPr>
        <w:pStyle w:val="Heading1"/>
        <w:jc w:val="center"/>
      </w:pPr>
      <w:r>
        <w:t>Tax Preparation Checklist</w:t>
      </w:r>
      <w:r w:rsidR="00AE5EB0">
        <w:br/>
      </w:r>
    </w:p>
    <w:p w14:paraId="49F372AE" w14:textId="77777777" w:rsidR="00C56DEF" w:rsidRDefault="00000000">
      <w:pPr>
        <w:pStyle w:val="Heading2"/>
      </w:pPr>
      <w:r>
        <w:t>Personal &amp; Household Information</w:t>
      </w:r>
    </w:p>
    <w:p w14:paraId="1B836C42" w14:textId="77777777" w:rsidR="00C56DEF" w:rsidRDefault="00000000">
      <w:r>
        <w:t>☐ Social Security numbers for all household members</w:t>
      </w:r>
    </w:p>
    <w:p w14:paraId="1BDCDACC" w14:textId="77777777" w:rsidR="00C56DEF" w:rsidRDefault="00000000">
      <w:r>
        <w:t>☐ Dates of birth for taxpayers and dependents (RMD and credit eligibility)</w:t>
      </w:r>
    </w:p>
    <w:p w14:paraId="02C28E25" w14:textId="77777777" w:rsidR="00C56DEF" w:rsidRDefault="00000000">
      <w:r>
        <w:t>☐ Prior-year federal and state tax returns</w:t>
      </w:r>
    </w:p>
    <w:p w14:paraId="7CD3C03C" w14:textId="77777777" w:rsidR="00C56DEF" w:rsidRDefault="00000000">
      <w:r>
        <w:t>☐ Banking instructions for refunds or tax payments</w:t>
      </w:r>
    </w:p>
    <w:p w14:paraId="6282B0BD" w14:textId="77777777" w:rsidR="00C56DEF" w:rsidRDefault="00000000">
      <w:r>
        <w:t>☐ Summary of major life events during the year (marriage, divorce, death, relocation)</w:t>
      </w:r>
    </w:p>
    <w:p w14:paraId="4AC3257E" w14:textId="77777777" w:rsidR="00C56DEF" w:rsidRDefault="00000000">
      <w:pPr>
        <w:pStyle w:val="Heading2"/>
      </w:pPr>
      <w:r>
        <w:t>Income: Employment, Retirement, and Benefits</w:t>
      </w:r>
    </w:p>
    <w:p w14:paraId="3B821CA7" w14:textId="77777777" w:rsidR="00C56DEF" w:rsidRDefault="00000000">
      <w:r>
        <w:t>☐ W-2 forms (including deferred compensation amounts)</w:t>
      </w:r>
    </w:p>
    <w:p w14:paraId="09921042" w14:textId="77777777" w:rsidR="00C56DEF" w:rsidRDefault="00000000">
      <w:r>
        <w:t>☐ 1099-R forms (pensions, IRA distributions, Roth conversions)</w:t>
      </w:r>
    </w:p>
    <w:p w14:paraId="4386626F" w14:textId="77777777" w:rsidR="00C56DEF" w:rsidRDefault="00000000">
      <w:r>
        <w:t>☐ Confirmation of required minimum distributions taken (age 73 or 75, as applicable)</w:t>
      </w:r>
    </w:p>
    <w:p w14:paraId="157B077B" w14:textId="77777777" w:rsidR="00C56DEF" w:rsidRDefault="00000000">
      <w:r>
        <w:t>☐ SSA-1099 for Social Security benefits</w:t>
      </w:r>
    </w:p>
    <w:p w14:paraId="2BDAB447" w14:textId="77777777" w:rsidR="00C56DEF" w:rsidRDefault="00000000">
      <w:r>
        <w:t>☐ Deferred compensation plan distribution statements</w:t>
      </w:r>
    </w:p>
    <w:p w14:paraId="0042E349" w14:textId="77777777" w:rsidR="00C56DEF" w:rsidRDefault="00000000">
      <w:pPr>
        <w:pStyle w:val="Heading2"/>
      </w:pPr>
      <w:r>
        <w:t>Investment &amp; Capital Activity</w:t>
      </w:r>
    </w:p>
    <w:p w14:paraId="211612AE" w14:textId="77777777" w:rsidR="00C56DEF" w:rsidRDefault="00000000">
      <w:r>
        <w:t>☐ 1099-INT and 1099-DIV (taxable and tax-exempt interest)</w:t>
      </w:r>
    </w:p>
    <w:p w14:paraId="66D768AA" w14:textId="77777777" w:rsidR="00C56DEF" w:rsidRDefault="00000000">
      <w:r>
        <w:t>☐ 1099-B for securities sales</w:t>
      </w:r>
    </w:p>
    <w:p w14:paraId="70D7269C" w14:textId="77777777" w:rsidR="00C56DEF" w:rsidRDefault="00000000">
      <w:r>
        <w:t>☐ Private investment statements (hedge funds, private equity, private credit)</w:t>
      </w:r>
    </w:p>
    <w:p w14:paraId="08F11B3F" w14:textId="77777777" w:rsidR="00C56DEF" w:rsidRDefault="00000000">
      <w:r>
        <w:t>☐ K-1s from partnerships, S corporations, trusts, and funds</w:t>
      </w:r>
    </w:p>
    <w:p w14:paraId="24AEFB02" w14:textId="77777777" w:rsidR="00C56DEF" w:rsidRDefault="00000000">
      <w:r>
        <w:t>☐ Qualified Small Business Stock (QSBS) acquisition or sale details</w:t>
      </w:r>
    </w:p>
    <w:p w14:paraId="204E7ABE" w14:textId="77777777" w:rsidR="00C56DEF" w:rsidRDefault="00000000">
      <w:pPr>
        <w:pStyle w:val="Heading2"/>
      </w:pPr>
      <w:r>
        <w:lastRenderedPageBreak/>
        <w:t>Retirement Planning &amp; SECURE 2.0 Items</w:t>
      </w:r>
    </w:p>
    <w:p w14:paraId="7DC79918" w14:textId="77777777" w:rsidR="00C56DEF" w:rsidRDefault="00000000">
      <w:r>
        <w:t>☐ Traditional, Roth, and SEP IRA contribution confirmations</w:t>
      </w:r>
    </w:p>
    <w:p w14:paraId="6D493842" w14:textId="77777777" w:rsidR="00C56DEF" w:rsidRDefault="00000000">
      <w:r>
        <w:t>☐ After-tax or Roth 401(k) contribution records</w:t>
      </w:r>
    </w:p>
    <w:p w14:paraId="2D0036A3" w14:textId="77777777" w:rsidR="00C56DEF" w:rsidRDefault="00000000">
      <w:r>
        <w:t>☐ High-earner catch-up contribution details (Roth treatment where applicable)</w:t>
      </w:r>
    </w:p>
    <w:p w14:paraId="7C3CCC06" w14:textId="77777777" w:rsidR="00C56DEF" w:rsidRDefault="00000000">
      <w:r>
        <w:t>☐ Roth conversions completed during the year</w:t>
      </w:r>
    </w:p>
    <w:p w14:paraId="436C06F4" w14:textId="77777777" w:rsidR="00C56DEF" w:rsidRDefault="00000000">
      <w:r>
        <w:t>☐ 529 plan-to-Roth IRA rollover activity (beneficiary, amounts, timing)</w:t>
      </w:r>
    </w:p>
    <w:p w14:paraId="22539363" w14:textId="77777777" w:rsidR="00C56DEF" w:rsidRDefault="00000000">
      <w:pPr>
        <w:pStyle w:val="Heading2"/>
      </w:pPr>
      <w:r>
        <w:t>Business Ownership &amp; Real Estate</w:t>
      </w:r>
    </w:p>
    <w:p w14:paraId="7B4A0125" w14:textId="77777777" w:rsidR="00C56DEF" w:rsidRDefault="00000000">
      <w:r>
        <w:t>☐ Business income and expense summaries</w:t>
      </w:r>
    </w:p>
    <w:p w14:paraId="611AF3E2" w14:textId="77777777" w:rsidR="00C56DEF" w:rsidRDefault="00000000">
      <w:r>
        <w:t>☐ Depreciation schedules and asset purchase details</w:t>
      </w:r>
    </w:p>
    <w:p w14:paraId="620B004A" w14:textId="77777777" w:rsidR="00C56DEF" w:rsidRDefault="00000000">
      <w:r>
        <w:t>☐ Bonus depreciation elections and fixed asset additions</w:t>
      </w:r>
    </w:p>
    <w:p w14:paraId="5B16F2E5" w14:textId="77777777" w:rsidR="00C56DEF" w:rsidRDefault="00000000">
      <w:r>
        <w:t>☐ Real estate purchase or sale closing statements</w:t>
      </w:r>
    </w:p>
    <w:p w14:paraId="1A711722" w14:textId="77777777" w:rsidR="00C56DEF" w:rsidRDefault="00000000">
      <w:r>
        <w:t>☐ Rental property income and expense records</w:t>
      </w:r>
    </w:p>
    <w:p w14:paraId="7F9121F4" w14:textId="77777777" w:rsidR="00C56DEF" w:rsidRDefault="00000000">
      <w:r>
        <w:t>☐ Cost segregation or energy efficiency studies, if applicable</w:t>
      </w:r>
    </w:p>
    <w:p w14:paraId="7DD08D17" w14:textId="77777777" w:rsidR="00C56DEF" w:rsidRDefault="00000000">
      <w:pPr>
        <w:pStyle w:val="Heading2"/>
      </w:pPr>
      <w:r>
        <w:t>Deductions &amp; Charitable Planning</w:t>
      </w:r>
    </w:p>
    <w:p w14:paraId="44C1AA82" w14:textId="77777777" w:rsidR="00C56DEF" w:rsidRDefault="00000000">
      <w:r>
        <w:t>☐ Mortgage interest statements (Form 1098)</w:t>
      </w:r>
    </w:p>
    <w:p w14:paraId="54B72081" w14:textId="77777777" w:rsidR="00C56DEF" w:rsidRDefault="00000000">
      <w:r>
        <w:t>☐ Property tax payments (noting SALT limitation considerations)</w:t>
      </w:r>
    </w:p>
    <w:p w14:paraId="1066E88E" w14:textId="77777777" w:rsidR="00C56DEF" w:rsidRDefault="00000000">
      <w:r>
        <w:t>☐ Charitable contribution receipts (cash and non-cash)</w:t>
      </w:r>
    </w:p>
    <w:p w14:paraId="56F45472" w14:textId="77777777" w:rsidR="00C56DEF" w:rsidRDefault="00000000">
      <w:r>
        <w:t>☐ Donor-advised fund contribution confirmations</w:t>
      </w:r>
    </w:p>
    <w:p w14:paraId="7658707A" w14:textId="77777777" w:rsidR="00C56DEF" w:rsidRDefault="00000000">
      <w:r>
        <w:t>☐ Charitable trust or private foundation activity</w:t>
      </w:r>
    </w:p>
    <w:p w14:paraId="39DFFB12" w14:textId="77777777" w:rsidR="00C56DEF" w:rsidRDefault="00000000">
      <w:pPr>
        <w:pStyle w:val="Heading2"/>
      </w:pPr>
      <w:r>
        <w:t>Taxes Paid &amp; Estimates</w:t>
      </w:r>
    </w:p>
    <w:p w14:paraId="60AFBA07" w14:textId="77777777" w:rsidR="00C56DEF" w:rsidRDefault="00000000">
      <w:r>
        <w:t>☐ Federal estimated tax payments</w:t>
      </w:r>
    </w:p>
    <w:p w14:paraId="50808C3D" w14:textId="77777777" w:rsidR="00C56DEF" w:rsidRDefault="00000000">
      <w:r>
        <w:t>☐ State estimated tax payments</w:t>
      </w:r>
    </w:p>
    <w:p w14:paraId="6E90D700" w14:textId="77777777" w:rsidR="00C56DEF" w:rsidRDefault="00000000">
      <w:r>
        <w:t>☐ Foreign taxes paid or accrued</w:t>
      </w:r>
    </w:p>
    <w:p w14:paraId="459508D8" w14:textId="699BAEB3" w:rsidR="00C56DEF" w:rsidRDefault="00000000">
      <w:r>
        <w:t>☐ Carryforward schedules (capital losses, charitable deductions, AMT credits)</w:t>
      </w:r>
      <w:r w:rsidR="00AE5EB0">
        <w:br/>
      </w:r>
    </w:p>
    <w:p w14:paraId="01812B40" w14:textId="77777777" w:rsidR="00C56DEF" w:rsidRDefault="00000000">
      <w:pPr>
        <w:pStyle w:val="Heading2"/>
      </w:pPr>
      <w:r>
        <w:lastRenderedPageBreak/>
        <w:t>Other Planning Items to Review</w:t>
      </w:r>
    </w:p>
    <w:p w14:paraId="5364F57D" w14:textId="77777777" w:rsidR="00C56DEF" w:rsidRDefault="00000000">
      <w:r>
        <w:t>☐ Trust distribution statements</w:t>
      </w:r>
    </w:p>
    <w:p w14:paraId="632AA1F0" w14:textId="77777777" w:rsidR="00C56DEF" w:rsidRDefault="00000000">
      <w:r>
        <w:t>☐ Foreign accounts and assets (FBAR / FATCA reporting)</w:t>
      </w:r>
    </w:p>
    <w:p w14:paraId="75935E35" w14:textId="77777777" w:rsidR="00C56DEF" w:rsidRDefault="00000000">
      <w:r>
        <w:t>☐ Stock options, RSUs, or equity compensation activity</w:t>
      </w:r>
    </w:p>
    <w:p w14:paraId="31921848" w14:textId="77777777" w:rsidR="00C56DEF" w:rsidRDefault="00000000">
      <w:r>
        <w:t>☐ IRS or state tax notices received during the year</w:t>
      </w:r>
    </w:p>
    <w:sectPr w:rsidR="00C56D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721874">
    <w:abstractNumId w:val="8"/>
  </w:num>
  <w:num w:numId="2" w16cid:durableId="1376347169">
    <w:abstractNumId w:val="6"/>
  </w:num>
  <w:num w:numId="3" w16cid:durableId="1477843574">
    <w:abstractNumId w:val="5"/>
  </w:num>
  <w:num w:numId="4" w16cid:durableId="1209294133">
    <w:abstractNumId w:val="4"/>
  </w:num>
  <w:num w:numId="5" w16cid:durableId="10188679">
    <w:abstractNumId w:val="7"/>
  </w:num>
  <w:num w:numId="6" w16cid:durableId="1265771120">
    <w:abstractNumId w:val="3"/>
  </w:num>
  <w:num w:numId="7" w16cid:durableId="936790000">
    <w:abstractNumId w:val="2"/>
  </w:num>
  <w:num w:numId="8" w16cid:durableId="1048995944">
    <w:abstractNumId w:val="1"/>
  </w:num>
  <w:num w:numId="9" w16cid:durableId="4172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749"/>
    <w:rsid w:val="0015074B"/>
    <w:rsid w:val="0029639D"/>
    <w:rsid w:val="00326F90"/>
    <w:rsid w:val="0084708F"/>
    <w:rsid w:val="00AA1D8D"/>
    <w:rsid w:val="00AA5CEB"/>
    <w:rsid w:val="00AE5EB0"/>
    <w:rsid w:val="00B47730"/>
    <w:rsid w:val="00C56D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3A45E"/>
  <w14:defaultImageDpi w14:val="300"/>
  <w15:docId w15:val="{527047C7-D576-074A-9656-C6B708F9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Marietta</cp:lastModifiedBy>
  <cp:revision>3</cp:revision>
  <dcterms:created xsi:type="dcterms:W3CDTF">2026-02-05T00:15:00Z</dcterms:created>
  <dcterms:modified xsi:type="dcterms:W3CDTF">2026-02-14T01:59:00Z</dcterms:modified>
  <cp:category/>
</cp:coreProperties>
</file>