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A3A0" w14:textId="58BBFBB9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621FFE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78BFE9A7" wp14:editId="2D32302D">
            <wp:extent cx="6008541" cy="2647950"/>
            <wp:effectExtent l="0" t="0" r="0" b="0"/>
            <wp:docPr id="1" name="Picture 1" descr="Unforgettable Birth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orgettable Birthda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034" cy="26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29FB" w14:textId="77777777" w:rsidR="00621FFE" w:rsidRPr="00621FFE" w:rsidRDefault="00621FFE" w:rsidP="00621FFE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  <w:bookmarkStart w:id="0" w:name="_GoBack"/>
      <w:r w:rsidRPr="00621FFE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Unforgettable Birthdays</w:t>
      </w:r>
    </w:p>
    <w:bookmarkEnd w:id="0"/>
    <w:p w14:paraId="27AC81F0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Birthdays may seem less important as you grow older. They may not offer the impact of watershed moments such as getting a driver’s license at 16 and voting at 18. But beginning at age 50, there are several key birthdays that can affect your tax situation, health-care eligibility, and retirement benefits.</w:t>
      </w:r>
    </w:p>
    <w:p w14:paraId="2001A27D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50 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— Taxable distributions from IRAs and qualified employer retirement plans before age 59½ are generally subject to a 10% early distribution penalty (20% for certain SIMPLE plan distributions) on top of any federal income taxes due. But if you are a qualified public safety employee you can take penalty-free withdrawals from your qualified retirement plan after leaving your job if your employment ends during or after the year you reach age 50.</w:t>
      </w:r>
    </w:p>
    <w:p w14:paraId="79C36821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55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 — If you're not a qualified public safety employee, you can take penalty-free withdrawals from your qualified retirement plan after leaving your job if your employment ends during or after the year you reach age 55.</w:t>
      </w:r>
    </w:p>
    <w:p w14:paraId="587EA835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59½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— And all withdrawals from qualified retirement plans and IRAs are penalty-free after you reach age 59½, </w:t>
      </w:r>
      <w:proofErr w:type="gramStart"/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whether or not</w:t>
      </w:r>
      <w:proofErr w:type="gramEnd"/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you're still employed. Ordinary income taxes generally apply to these distributions. (Withdrawals taken prior to age 59½ may be subject to a 10% federal income tax penalty.)</w:t>
      </w:r>
    </w:p>
    <w:p w14:paraId="0E07DA97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62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 — You are eligible to start collecting Social Security benefits, although your benefit will be reduced by up to 30%. To receive full benefits, you must wait until “full retirement age,” which ranges from 66 to 67 depending on the year you were born.</w:t>
      </w:r>
    </w:p>
    <w:p w14:paraId="5E598475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65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— You are eligible to enroll in Medicare. Medicare Part A hospital insurance benefits are automatic for those eligible for Social Security. Part B medical insurance 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ben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 xml:space="preserve">efits are voluntary and have a monthly premium. To obtain coverage at the 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softHyphen/>
        <w:t>earliest possible date, you should generally enroll about two to three months before turning 65.</w:t>
      </w:r>
      <w:r w:rsidRPr="00621FFE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</w:p>
    <w:p w14:paraId="2B3B5FC9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70½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 — You must start taking minimum distributions from most tax-deferred retirement plans or face a 50% penalty on the amount that should have been withdrawn. Annual required minimum distributions are calculated according to life expectancies determined by the federal government.</w:t>
      </w:r>
    </w:p>
    <w:p w14:paraId="1FD66F59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Source: 1) </w:t>
      </w:r>
      <w:r w:rsidRPr="00621F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Medicare &amp; You 2017</w:t>
      </w: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, U.S. Department of Health and Human Services</w:t>
      </w:r>
    </w:p>
    <w:p w14:paraId="007A6E32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73E224DD" w14:textId="77777777" w:rsidR="00621FFE" w:rsidRPr="00621FFE" w:rsidRDefault="00621FFE" w:rsidP="00621F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The information in this newsletter is not intended as tax, legal, investment, or retirement advice or recommendations, and it may not be relied on </w:t>
      </w:r>
      <w:proofErr w:type="gramStart"/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for the purpose of</w:t>
      </w:r>
      <w:proofErr w:type="gramEnd"/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avoiding any federal tax penalties. You are encouraged to seek advice from an independent professional advisor. The content is derived from sources believed to be accurate. Neither the information </w:t>
      </w:r>
      <w:proofErr w:type="gramStart"/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>presented</w:t>
      </w:r>
      <w:proofErr w:type="gramEnd"/>
      <w:r w:rsidRPr="00621F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nor any opinion expressed constitutes a solicitation for the purchase or sale of any security. This material was written and prepared by Broadridge Advisor Solutions. © 2018 Broadridge Investor Communication Solutions, Inc.</w:t>
      </w:r>
    </w:p>
    <w:p w14:paraId="6E28D425" w14:textId="77777777" w:rsidR="0006146A" w:rsidRDefault="0006146A"/>
    <w:sectPr w:rsidR="0006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FE"/>
    <w:rsid w:val="0006146A"/>
    <w:rsid w:val="006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A307"/>
  <w15:chartTrackingRefBased/>
  <w15:docId w15:val="{FFD6E72D-9368-46EB-B078-1117D5F2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ng">
    <w:name w:val="opening"/>
    <w:basedOn w:val="Normal"/>
    <w:rsid w:val="0062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FFE"/>
    <w:rPr>
      <w:b/>
      <w:bCs/>
    </w:rPr>
  </w:style>
  <w:style w:type="paragraph" w:customStyle="1" w:styleId="source">
    <w:name w:val="source"/>
    <w:basedOn w:val="Normal"/>
    <w:rsid w:val="0062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1FFE"/>
    <w:rPr>
      <w:i/>
      <w:iCs/>
    </w:rPr>
  </w:style>
  <w:style w:type="paragraph" w:customStyle="1" w:styleId="note">
    <w:name w:val="note"/>
    <w:basedOn w:val="Normal"/>
    <w:rsid w:val="0062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CFS</cp:lastModifiedBy>
  <cp:revision>1</cp:revision>
  <dcterms:created xsi:type="dcterms:W3CDTF">2018-03-21T19:46:00Z</dcterms:created>
  <dcterms:modified xsi:type="dcterms:W3CDTF">2018-03-21T19:47:00Z</dcterms:modified>
</cp:coreProperties>
</file>