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4015" w:rsidRDefault="000E73E7">
      <w:r>
        <w:rPr>
          <w:sz w:val="18"/>
          <w:szCs w:val="18"/>
        </w:rPr>
        <w:t>Matheson Financial Partners (“MFP”)</w:t>
      </w:r>
      <w:r w:rsidR="00915E9E">
        <w:rPr>
          <w:sz w:val="18"/>
          <w:szCs w:val="18"/>
        </w:rPr>
        <w:t xml:space="preserve"> recognizes that our relationships with current and prospective clients are based on integrity and trust. We work hard to maintain your privacy and to preserve the private nature of our relationship with you. We place the highest value on the in</w:t>
      </w:r>
      <w:r w:rsidR="00915E9E">
        <w:rPr>
          <w:sz w:val="18"/>
          <w:szCs w:val="18"/>
        </w:rPr>
        <w:t>formatio</w:t>
      </w:r>
      <w:r>
        <w:rPr>
          <w:sz w:val="18"/>
          <w:szCs w:val="18"/>
        </w:rPr>
        <w:t>n you share with us. MFP</w:t>
      </w:r>
      <w:r w:rsidR="00915E9E">
        <w:rPr>
          <w:sz w:val="18"/>
          <w:szCs w:val="18"/>
        </w:rPr>
        <w:t xml:space="preserve"> will not disclose your personal information to anyone unless it is required by law or at your direction. We will not sell your p</w:t>
      </w:r>
      <w:r>
        <w:rPr>
          <w:sz w:val="18"/>
          <w:szCs w:val="18"/>
        </w:rPr>
        <w:t>ersonal information. MFP</w:t>
      </w:r>
      <w:r w:rsidR="00915E9E">
        <w:rPr>
          <w:sz w:val="18"/>
          <w:szCs w:val="18"/>
        </w:rPr>
        <w:t xml:space="preserve"> will provide the privacy statement to all clients annu</w:t>
      </w:r>
      <w:r w:rsidR="00915E9E">
        <w:rPr>
          <w:sz w:val="18"/>
          <w:szCs w:val="18"/>
        </w:rPr>
        <w:t xml:space="preserve">ally. </w:t>
      </w:r>
    </w:p>
    <w:p w:rsidR="00FC4015" w:rsidRDefault="00FC4015"/>
    <w:p w:rsidR="00FC4015" w:rsidRDefault="00915E9E">
      <w:r>
        <w:rPr>
          <w:sz w:val="18"/>
          <w:szCs w:val="18"/>
        </w:rPr>
        <w:t xml:space="preserve">We want our clients to understand what information we collect, how we use it, and how we protect it responsibly. </w:t>
      </w:r>
    </w:p>
    <w:p w:rsidR="00FC4015" w:rsidRDefault="00FC4015"/>
    <w:p w:rsidR="00FC4015" w:rsidRDefault="00915E9E">
      <w:r>
        <w:rPr>
          <w:sz w:val="18"/>
          <w:szCs w:val="18"/>
          <w:u w:val="single"/>
        </w:rPr>
        <w:t>Why We Collect Your Information</w:t>
      </w:r>
    </w:p>
    <w:p w:rsidR="00FC4015" w:rsidRDefault="00FC4015"/>
    <w:p w:rsidR="00FC4015" w:rsidRDefault="00915E9E">
      <w:r>
        <w:rPr>
          <w:sz w:val="18"/>
          <w:szCs w:val="18"/>
        </w:rPr>
        <w:t>We gather information about you so that we can:</w:t>
      </w:r>
    </w:p>
    <w:p w:rsidR="00FC4015" w:rsidRDefault="00915E9E">
      <w:pPr>
        <w:numPr>
          <w:ilvl w:val="0"/>
          <w:numId w:val="2"/>
        </w:numPr>
        <w:ind w:hanging="360"/>
        <w:contextualSpacing/>
        <w:rPr>
          <w:sz w:val="18"/>
          <w:szCs w:val="18"/>
        </w:rPr>
      </w:pPr>
      <w:r>
        <w:rPr>
          <w:sz w:val="18"/>
          <w:szCs w:val="18"/>
        </w:rPr>
        <w:t>Help design and implement the investment and plannin</w:t>
      </w:r>
      <w:r>
        <w:rPr>
          <w:sz w:val="18"/>
          <w:szCs w:val="18"/>
        </w:rPr>
        <w:t>g related services we provide you; and</w:t>
      </w:r>
    </w:p>
    <w:p w:rsidR="00FC4015" w:rsidRDefault="00915E9E">
      <w:pPr>
        <w:numPr>
          <w:ilvl w:val="0"/>
          <w:numId w:val="2"/>
        </w:numPr>
        <w:ind w:hanging="360"/>
        <w:contextualSpacing/>
        <w:rPr>
          <w:sz w:val="18"/>
          <w:szCs w:val="18"/>
        </w:rPr>
      </w:pPr>
      <w:r>
        <w:rPr>
          <w:sz w:val="18"/>
          <w:szCs w:val="18"/>
        </w:rPr>
        <w:t>Comply with the Federal and State laws and regulations that govern us.</w:t>
      </w:r>
    </w:p>
    <w:p w:rsidR="00FC4015" w:rsidRDefault="00FC4015"/>
    <w:p w:rsidR="00FC4015" w:rsidRDefault="00915E9E">
      <w:r>
        <w:rPr>
          <w:sz w:val="18"/>
          <w:szCs w:val="18"/>
          <w:u w:val="single"/>
        </w:rPr>
        <w:t>What Information We Collect and Maintain</w:t>
      </w:r>
    </w:p>
    <w:p w:rsidR="00FC4015" w:rsidRDefault="00FC4015"/>
    <w:p w:rsidR="00FC4015" w:rsidRDefault="00915E9E">
      <w:r>
        <w:rPr>
          <w:sz w:val="18"/>
          <w:szCs w:val="18"/>
        </w:rPr>
        <w:t>We may collect the following types of “nonpublic personal information” about you:</w:t>
      </w:r>
    </w:p>
    <w:p w:rsidR="00FC4015" w:rsidRDefault="00915E9E">
      <w:pPr>
        <w:numPr>
          <w:ilvl w:val="0"/>
          <w:numId w:val="1"/>
        </w:numPr>
        <w:ind w:hanging="360"/>
        <w:contextualSpacing/>
        <w:rPr>
          <w:sz w:val="18"/>
          <w:szCs w:val="18"/>
        </w:rPr>
      </w:pPr>
      <w:r>
        <w:rPr>
          <w:sz w:val="18"/>
          <w:szCs w:val="18"/>
        </w:rPr>
        <w:t xml:space="preserve">Information from our </w:t>
      </w:r>
      <w:r>
        <w:rPr>
          <w:sz w:val="18"/>
          <w:szCs w:val="18"/>
        </w:rPr>
        <w:t>initial meeting or subsequent consultations about your identity, such as your name, address, social security number, date of birth, and financial information.</w:t>
      </w:r>
    </w:p>
    <w:p w:rsidR="00FC4015" w:rsidRDefault="00915E9E">
      <w:pPr>
        <w:numPr>
          <w:ilvl w:val="0"/>
          <w:numId w:val="1"/>
        </w:numPr>
        <w:ind w:hanging="360"/>
        <w:contextualSpacing/>
        <w:rPr>
          <w:sz w:val="18"/>
          <w:szCs w:val="18"/>
        </w:rPr>
      </w:pPr>
      <w:r>
        <w:rPr>
          <w:sz w:val="18"/>
          <w:szCs w:val="18"/>
        </w:rPr>
        <w:t>Information that we generate to service your financial needs.</w:t>
      </w:r>
    </w:p>
    <w:p w:rsidR="00FC4015" w:rsidRDefault="00915E9E">
      <w:pPr>
        <w:numPr>
          <w:ilvl w:val="0"/>
          <w:numId w:val="1"/>
        </w:numPr>
        <w:ind w:hanging="360"/>
        <w:contextualSpacing/>
        <w:rPr>
          <w:sz w:val="18"/>
          <w:szCs w:val="18"/>
        </w:rPr>
      </w:pPr>
      <w:r>
        <w:rPr>
          <w:sz w:val="18"/>
          <w:szCs w:val="18"/>
        </w:rPr>
        <w:t>Information that we may receive fro</w:t>
      </w:r>
      <w:r>
        <w:rPr>
          <w:sz w:val="18"/>
          <w:szCs w:val="18"/>
        </w:rPr>
        <w:t>m third parties with respect to your financial profile.</w:t>
      </w:r>
    </w:p>
    <w:p w:rsidR="00FC4015" w:rsidRDefault="00FC4015"/>
    <w:p w:rsidR="00FC4015" w:rsidRDefault="00915E9E">
      <w:r>
        <w:rPr>
          <w:sz w:val="18"/>
          <w:szCs w:val="18"/>
          <w:u w:val="single"/>
        </w:rPr>
        <w:t>What Information We Disclose</w:t>
      </w:r>
    </w:p>
    <w:p w:rsidR="00FC4015" w:rsidRDefault="00FC4015"/>
    <w:p w:rsidR="00FC4015" w:rsidRDefault="00915E9E">
      <w:r>
        <w:rPr>
          <w:sz w:val="18"/>
          <w:szCs w:val="18"/>
        </w:rPr>
        <w:t>We are permitted by law to disclose nonpublic information about you to unaffiliated third parties in certain circumstances. For example, in order for us to provide plann</w:t>
      </w:r>
      <w:r>
        <w:rPr>
          <w:sz w:val="18"/>
          <w:szCs w:val="18"/>
        </w:rPr>
        <w:t>ing or investment management services to you, we may disclose your personal information in limited circumstances to various service providers, such as our clearing firm. If the Financial Planner/Fina</w:t>
      </w:r>
      <w:r w:rsidR="000E73E7">
        <w:rPr>
          <w:sz w:val="18"/>
          <w:szCs w:val="18"/>
        </w:rPr>
        <w:t>ncial Adviser leaves MFP</w:t>
      </w:r>
      <w:r>
        <w:rPr>
          <w:sz w:val="18"/>
          <w:szCs w:val="18"/>
        </w:rPr>
        <w:t xml:space="preserve"> to join another firm, he</w:t>
      </w:r>
      <w:r>
        <w:rPr>
          <w:sz w:val="18"/>
          <w:szCs w:val="18"/>
        </w:rPr>
        <w:t xml:space="preserve"> or she may be permitted to retain copies of client information so that they can assist with the transfer of client accounts and continue to serve the client at their new firm.</w:t>
      </w:r>
    </w:p>
    <w:p w:rsidR="00FC4015" w:rsidRDefault="00FC4015"/>
    <w:p w:rsidR="00FC4015" w:rsidRDefault="00915E9E">
      <w:r>
        <w:rPr>
          <w:sz w:val="18"/>
          <w:szCs w:val="18"/>
        </w:rPr>
        <w:t>“Opting-Out” of Third Party Di</w:t>
      </w:r>
      <w:r>
        <w:rPr>
          <w:sz w:val="18"/>
          <w:szCs w:val="18"/>
        </w:rPr>
        <w:t>sclosures: If you do not want your Financial Planner/Financial Adviser to retain copies of your client sensitive information when he or she leaves us to join another firm, you may contact us</w:t>
      </w:r>
      <w:r w:rsidR="000E73E7">
        <w:rPr>
          <w:sz w:val="18"/>
          <w:szCs w:val="18"/>
        </w:rPr>
        <w:t xml:space="preserve"> by calling 925-286-4042</w:t>
      </w:r>
      <w:r>
        <w:rPr>
          <w:sz w:val="18"/>
          <w:szCs w:val="18"/>
        </w:rPr>
        <w:t>.</w:t>
      </w:r>
    </w:p>
    <w:p w:rsidR="00FC4015" w:rsidRDefault="00FC4015"/>
    <w:p w:rsidR="00FC4015" w:rsidRDefault="000E73E7">
      <w:r>
        <w:rPr>
          <w:sz w:val="18"/>
          <w:szCs w:val="18"/>
        </w:rPr>
        <w:t>Otherwise, MFP</w:t>
      </w:r>
      <w:r w:rsidR="00915E9E">
        <w:rPr>
          <w:sz w:val="18"/>
          <w:szCs w:val="18"/>
        </w:rPr>
        <w:t xml:space="preserve"> will not</w:t>
      </w:r>
      <w:r w:rsidR="00915E9E">
        <w:rPr>
          <w:sz w:val="18"/>
          <w:szCs w:val="18"/>
        </w:rPr>
        <w:t xml:space="preserve"> disclose any personal information about you or your account(s) unless one of the following conditions is met:</w:t>
      </w:r>
    </w:p>
    <w:p w:rsidR="00FC4015" w:rsidRDefault="00915E9E">
      <w:pPr>
        <w:numPr>
          <w:ilvl w:val="0"/>
          <w:numId w:val="3"/>
        </w:numPr>
        <w:ind w:hanging="360"/>
        <w:contextualSpacing/>
        <w:rPr>
          <w:sz w:val="18"/>
          <w:szCs w:val="18"/>
        </w:rPr>
      </w:pPr>
      <w:r>
        <w:rPr>
          <w:sz w:val="18"/>
          <w:szCs w:val="18"/>
        </w:rPr>
        <w:t>We receive your prior written consent; or</w:t>
      </w:r>
    </w:p>
    <w:p w:rsidR="00FC4015" w:rsidRDefault="00915E9E">
      <w:pPr>
        <w:numPr>
          <w:ilvl w:val="0"/>
          <w:numId w:val="3"/>
        </w:numPr>
        <w:ind w:hanging="360"/>
        <w:contextualSpacing/>
        <w:rPr>
          <w:sz w:val="18"/>
          <w:szCs w:val="18"/>
        </w:rPr>
      </w:pPr>
      <w:r>
        <w:rPr>
          <w:sz w:val="18"/>
          <w:szCs w:val="18"/>
        </w:rPr>
        <w:t>We have documentation that the recipient is your authorized representative; or</w:t>
      </w:r>
    </w:p>
    <w:p w:rsidR="00FC4015" w:rsidRDefault="00915E9E">
      <w:pPr>
        <w:numPr>
          <w:ilvl w:val="0"/>
          <w:numId w:val="3"/>
        </w:numPr>
        <w:ind w:hanging="360"/>
        <w:contextualSpacing/>
        <w:rPr>
          <w:sz w:val="18"/>
          <w:szCs w:val="18"/>
        </w:rPr>
      </w:pPr>
      <w:r>
        <w:rPr>
          <w:sz w:val="18"/>
          <w:szCs w:val="18"/>
        </w:rPr>
        <w:t>We are required by law to disclose information to the recipient</w:t>
      </w:r>
    </w:p>
    <w:p w:rsidR="00FC4015" w:rsidRDefault="00FC4015"/>
    <w:p w:rsidR="00FC4015" w:rsidRDefault="00915E9E">
      <w:r>
        <w:rPr>
          <w:sz w:val="18"/>
          <w:szCs w:val="18"/>
        </w:rPr>
        <w:t>Arrangements with companies</w:t>
      </w:r>
      <w:r w:rsidR="000E73E7">
        <w:rPr>
          <w:sz w:val="18"/>
          <w:szCs w:val="18"/>
        </w:rPr>
        <w:t xml:space="preserve"> not affiliated with MFP</w:t>
      </w:r>
      <w:r>
        <w:rPr>
          <w:sz w:val="18"/>
          <w:szCs w:val="18"/>
        </w:rPr>
        <w:t xml:space="preserve"> will be subject to confidentiality agreements.</w:t>
      </w:r>
    </w:p>
    <w:p w:rsidR="00FC4015" w:rsidRDefault="00FC4015"/>
    <w:p w:rsidR="00FC4015" w:rsidRDefault="00915E9E">
      <w:r>
        <w:rPr>
          <w:sz w:val="18"/>
          <w:szCs w:val="18"/>
          <w:u w:val="single"/>
        </w:rPr>
        <w:t>How We Protect Your Personal Information</w:t>
      </w:r>
    </w:p>
    <w:p w:rsidR="00FC4015" w:rsidRDefault="00FC4015"/>
    <w:p w:rsidR="00FC4015" w:rsidRDefault="00915E9E">
      <w:r>
        <w:rPr>
          <w:sz w:val="18"/>
          <w:szCs w:val="18"/>
        </w:rPr>
        <w:t>Privacy h</w:t>
      </w:r>
      <w:r w:rsidR="000E73E7">
        <w:rPr>
          <w:sz w:val="18"/>
          <w:szCs w:val="18"/>
        </w:rPr>
        <w:t>as always been important to MFP</w:t>
      </w:r>
      <w:r>
        <w:rPr>
          <w:sz w:val="18"/>
          <w:szCs w:val="18"/>
        </w:rPr>
        <w:t xml:space="preserve">. We restrict and limit access to client information only to those who need to carry out their business functions. We educate employees about safeguarding client information and preventing its unauthorized access, disclosure, or use. Employees will </w:t>
      </w:r>
      <w:r>
        <w:rPr>
          <w:sz w:val="18"/>
          <w:szCs w:val="18"/>
        </w:rPr>
        <w:t>be required to acknowledge their acceptance and understanding of the privacy policy in writin</w:t>
      </w:r>
      <w:r w:rsidR="000E73E7">
        <w:rPr>
          <w:sz w:val="18"/>
          <w:szCs w:val="18"/>
        </w:rPr>
        <w:t>g</w:t>
      </w:r>
      <w:bookmarkStart w:id="0" w:name="_GoBack"/>
      <w:bookmarkEnd w:id="0"/>
      <w:r>
        <w:rPr>
          <w:sz w:val="18"/>
          <w:szCs w:val="18"/>
        </w:rPr>
        <w:t>.  We maintain physical, electronic, and procedural safeguards to protect your confidential persona</w:t>
      </w:r>
      <w:r>
        <w:rPr>
          <w:sz w:val="18"/>
          <w:szCs w:val="18"/>
        </w:rPr>
        <w:t xml:space="preserve">l information. </w:t>
      </w:r>
    </w:p>
    <w:sectPr w:rsidR="00FC4015">
      <w:headerReference w:type="even" r:id="rId7"/>
      <w:headerReference w:type="default" r:id="rId8"/>
      <w:headerReference w:type="first" r:id="rId9"/>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E9E" w:rsidRDefault="00915E9E">
      <w:pPr>
        <w:spacing w:line="240" w:lineRule="auto"/>
      </w:pPr>
      <w:r>
        <w:separator/>
      </w:r>
    </w:p>
  </w:endnote>
  <w:endnote w:type="continuationSeparator" w:id="0">
    <w:p w:rsidR="00915E9E" w:rsidRDefault="0091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E9E" w:rsidRDefault="00915E9E">
      <w:pPr>
        <w:spacing w:line="240" w:lineRule="auto"/>
      </w:pPr>
      <w:r>
        <w:separator/>
      </w:r>
    </w:p>
  </w:footnote>
  <w:footnote w:type="continuationSeparator" w:id="0">
    <w:p w:rsidR="00915E9E" w:rsidRDefault="00915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E7" w:rsidRDefault="000E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015" w:rsidRDefault="00FC4015">
    <w:pPr>
      <w:spacing w:line="240" w:lineRule="auto"/>
      <w:jc w:val="center"/>
    </w:pPr>
  </w:p>
  <w:p w:rsidR="00FC4015" w:rsidRDefault="00915E9E">
    <w:pPr>
      <w:spacing w:line="240" w:lineRule="auto"/>
      <w:jc w:val="center"/>
    </w:pPr>
    <w:r>
      <w:rPr>
        <w:b/>
        <w:sz w:val="24"/>
        <w:szCs w:val="24"/>
      </w:rPr>
      <w:t xml:space="preserve">Privacy Policy for </w:t>
    </w:r>
    <w:r w:rsidR="000E73E7">
      <w:rPr>
        <w:b/>
        <w:sz w:val="24"/>
        <w:szCs w:val="24"/>
      </w:rPr>
      <w:t>Matheson Financial Partners</w:t>
    </w:r>
  </w:p>
  <w:p w:rsidR="000E73E7" w:rsidRPr="000E73E7" w:rsidRDefault="00915E9E" w:rsidP="000E73E7">
    <w:pPr>
      <w:spacing w:line="240" w:lineRule="auto"/>
      <w:jc w:val="center"/>
      <w:rPr>
        <w:b/>
        <w:sz w:val="24"/>
        <w:szCs w:val="24"/>
      </w:rPr>
    </w:pPr>
    <w:r>
      <w:rPr>
        <w:b/>
        <w:sz w:val="24"/>
        <w:szCs w:val="24"/>
      </w:rPr>
      <w:t xml:space="preserve">As of </w:t>
    </w:r>
    <w:r w:rsidR="000E73E7">
      <w:rPr>
        <w:b/>
        <w:sz w:val="24"/>
        <w:szCs w:val="24"/>
      </w:rPr>
      <w:t>4/5/2018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E7" w:rsidRDefault="000E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2E8"/>
    <w:multiLevelType w:val="multilevel"/>
    <w:tmpl w:val="56686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3618A8"/>
    <w:multiLevelType w:val="multilevel"/>
    <w:tmpl w:val="1158C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0E72597"/>
    <w:multiLevelType w:val="multilevel"/>
    <w:tmpl w:val="8592B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C4015"/>
    <w:rsid w:val="000E73E7"/>
    <w:rsid w:val="00915E9E"/>
    <w:rsid w:val="00F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A4C6"/>
  <w15:docId w15:val="{B8EA734D-3FD9-BE4E-A95A-C4652FED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E73E7"/>
    <w:pPr>
      <w:tabs>
        <w:tab w:val="center" w:pos="4680"/>
        <w:tab w:val="right" w:pos="9360"/>
      </w:tabs>
      <w:spacing w:line="240" w:lineRule="auto"/>
    </w:pPr>
  </w:style>
  <w:style w:type="character" w:customStyle="1" w:styleId="HeaderChar">
    <w:name w:val="Header Char"/>
    <w:basedOn w:val="DefaultParagraphFont"/>
    <w:link w:val="Header"/>
    <w:uiPriority w:val="99"/>
    <w:rsid w:val="000E73E7"/>
  </w:style>
  <w:style w:type="paragraph" w:styleId="Footer">
    <w:name w:val="footer"/>
    <w:basedOn w:val="Normal"/>
    <w:link w:val="FooterChar"/>
    <w:uiPriority w:val="99"/>
    <w:unhideWhenUsed/>
    <w:rsid w:val="000E73E7"/>
    <w:pPr>
      <w:tabs>
        <w:tab w:val="center" w:pos="4680"/>
        <w:tab w:val="right" w:pos="9360"/>
      </w:tabs>
      <w:spacing w:line="240" w:lineRule="auto"/>
    </w:pPr>
  </w:style>
  <w:style w:type="character" w:customStyle="1" w:styleId="FooterChar">
    <w:name w:val="Footer Char"/>
    <w:basedOn w:val="DefaultParagraphFont"/>
    <w:link w:val="Footer"/>
    <w:uiPriority w:val="99"/>
    <w:rsid w:val="000E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Matheson</cp:lastModifiedBy>
  <cp:revision>2</cp:revision>
  <dcterms:created xsi:type="dcterms:W3CDTF">2018-04-07T18:28:00Z</dcterms:created>
  <dcterms:modified xsi:type="dcterms:W3CDTF">2018-04-07T18:28:00Z</dcterms:modified>
</cp:coreProperties>
</file>