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A4B80" w14:textId="77777777" w:rsidR="006D2F91" w:rsidRPr="006D2F91" w:rsidRDefault="00AA63D6" w:rsidP="006D2F91">
      <w:pPr>
        <w:autoSpaceDE w:val="0"/>
        <w:autoSpaceDN w:val="0"/>
        <w:adjustRightInd w:val="0"/>
        <w:jc w:val="center"/>
        <w:rPr>
          <w:rFonts w:ascii="Verdana" w:hAnsi="Verdana" w:cs="Trebuchet MS"/>
          <w:b/>
          <w:color w:val="111111"/>
          <w:sz w:val="24"/>
          <w:szCs w:val="24"/>
        </w:rPr>
      </w:pPr>
      <w:bookmarkStart w:id="0" w:name="_GoBack"/>
      <w:bookmarkEnd w:id="0"/>
      <w:r>
        <w:rPr>
          <w:rFonts w:ascii="Verdana" w:hAnsi="Verdana" w:cs="Trebuchet MS"/>
          <w:b/>
          <w:color w:val="111111"/>
          <w:sz w:val="24"/>
          <w:szCs w:val="24"/>
        </w:rPr>
        <w:t xml:space="preserve">McGovern Financial Advisors, </w:t>
      </w:r>
      <w:r w:rsidR="00F36513">
        <w:rPr>
          <w:rFonts w:ascii="Verdana" w:hAnsi="Verdana" w:cs="Trebuchet MS"/>
          <w:b/>
          <w:color w:val="111111"/>
          <w:sz w:val="24"/>
          <w:szCs w:val="24"/>
        </w:rPr>
        <w:t>LLC</w:t>
      </w:r>
      <w:r w:rsidR="00FC0C33">
        <w:rPr>
          <w:rFonts w:ascii="Verdana" w:hAnsi="Verdana" w:cs="Trebuchet MS"/>
          <w:b/>
          <w:color w:val="111111"/>
          <w:sz w:val="24"/>
          <w:szCs w:val="24"/>
        </w:rPr>
        <w:t xml:space="preserve"> </w:t>
      </w:r>
    </w:p>
    <w:p w14:paraId="241F6038" w14:textId="77777777" w:rsidR="006D2F91" w:rsidRPr="006D2F91" w:rsidRDefault="00AA63D6" w:rsidP="006D2F91">
      <w:pPr>
        <w:autoSpaceDE w:val="0"/>
        <w:autoSpaceDN w:val="0"/>
        <w:adjustRightInd w:val="0"/>
        <w:jc w:val="center"/>
        <w:rPr>
          <w:rFonts w:ascii="Verdana" w:hAnsi="Verdana" w:cs="Trebuchet MS"/>
          <w:b/>
          <w:color w:val="111111"/>
          <w:sz w:val="24"/>
          <w:szCs w:val="24"/>
        </w:rPr>
      </w:pPr>
      <w:r>
        <w:rPr>
          <w:rFonts w:ascii="Verdana" w:hAnsi="Verdana" w:cs="Trebuchet MS"/>
          <w:b/>
          <w:color w:val="111111"/>
          <w:sz w:val="24"/>
          <w:szCs w:val="24"/>
        </w:rPr>
        <w:t xml:space="preserve">Privacy  Notice </w:t>
      </w:r>
    </w:p>
    <w:p w14:paraId="62BAFB57" w14:textId="77777777" w:rsidR="006D2F91" w:rsidRDefault="006D2F91" w:rsidP="006D2F91">
      <w:pPr>
        <w:autoSpaceDE w:val="0"/>
        <w:autoSpaceDN w:val="0"/>
        <w:adjustRightInd w:val="0"/>
        <w:rPr>
          <w:rFonts w:ascii="Trebuchet MS" w:hAnsi="Trebuchet MS" w:cs="Trebuchet MS"/>
          <w:color w:val="111111"/>
          <w:sz w:val="16"/>
          <w:szCs w:val="16"/>
        </w:rPr>
      </w:pPr>
    </w:p>
    <w:p w14:paraId="3A491EE2" w14:textId="77777777" w:rsidR="006D2F91" w:rsidRDefault="006D2F91" w:rsidP="006D2F91">
      <w:pPr>
        <w:autoSpaceDE w:val="0"/>
        <w:autoSpaceDN w:val="0"/>
        <w:adjustRightInd w:val="0"/>
        <w:rPr>
          <w:rFonts w:ascii="Trebuchet MS" w:hAnsi="Trebuchet MS" w:cs="Trebuchet MS"/>
          <w:color w:val="111111"/>
          <w:sz w:val="16"/>
          <w:szCs w:val="16"/>
        </w:rPr>
      </w:pPr>
    </w:p>
    <w:p w14:paraId="22329B9F" w14:textId="77777777" w:rsidR="006D2F91" w:rsidRDefault="006D2F91" w:rsidP="00F36513">
      <w:pPr>
        <w:autoSpaceDE w:val="0"/>
        <w:autoSpaceDN w:val="0"/>
        <w:adjustRightInd w:val="0"/>
        <w:jc w:val="both"/>
        <w:rPr>
          <w:rFonts w:ascii="Verdana" w:hAnsi="Verdana" w:cs="Trebuchet MS"/>
          <w:color w:val="111111"/>
          <w:sz w:val="18"/>
          <w:szCs w:val="18"/>
        </w:rPr>
      </w:pPr>
      <w:r w:rsidRPr="006D2F91">
        <w:rPr>
          <w:rFonts w:ascii="Verdana" w:hAnsi="Verdana" w:cs="Trebuchet MS"/>
          <w:color w:val="111111"/>
          <w:sz w:val="18"/>
          <w:szCs w:val="18"/>
        </w:rPr>
        <w:t xml:space="preserve">This Client Privacy Notice is from </w:t>
      </w:r>
      <w:r w:rsidR="00AA63D6">
        <w:rPr>
          <w:rFonts w:ascii="Verdana" w:hAnsi="Verdana" w:cs="Trebuchet MS"/>
          <w:color w:val="111111"/>
          <w:sz w:val="18"/>
          <w:szCs w:val="18"/>
        </w:rPr>
        <w:t xml:space="preserve">McGovern Financial Advisors, </w:t>
      </w:r>
      <w:r w:rsidR="00F36513">
        <w:rPr>
          <w:rFonts w:ascii="Verdana" w:hAnsi="Verdana" w:cs="Trebuchet MS"/>
          <w:color w:val="111111"/>
          <w:sz w:val="18"/>
          <w:szCs w:val="18"/>
        </w:rPr>
        <w:t>LLC (hereinafter referred to as “we</w:t>
      </w:r>
      <w:r w:rsidR="00E93835">
        <w:rPr>
          <w:rFonts w:ascii="Verdana" w:hAnsi="Verdana" w:cs="Trebuchet MS"/>
          <w:color w:val="111111"/>
          <w:sz w:val="18"/>
          <w:szCs w:val="18"/>
        </w:rPr>
        <w:t>,”</w:t>
      </w:r>
      <w:r w:rsidR="00F36513">
        <w:rPr>
          <w:rFonts w:ascii="Verdana" w:hAnsi="Verdana" w:cs="Trebuchet MS"/>
          <w:color w:val="111111"/>
          <w:sz w:val="18"/>
          <w:szCs w:val="18"/>
        </w:rPr>
        <w:t xml:space="preserve"> “us</w:t>
      </w:r>
      <w:r w:rsidR="00E93835">
        <w:rPr>
          <w:rFonts w:ascii="Verdana" w:hAnsi="Verdana" w:cs="Trebuchet MS"/>
          <w:color w:val="111111"/>
          <w:sz w:val="18"/>
          <w:szCs w:val="18"/>
        </w:rPr>
        <w:t>,</w:t>
      </w:r>
      <w:r w:rsidR="00F36513">
        <w:rPr>
          <w:rFonts w:ascii="Verdana" w:hAnsi="Verdana" w:cs="Trebuchet MS"/>
          <w:color w:val="111111"/>
          <w:sz w:val="18"/>
          <w:szCs w:val="18"/>
        </w:rPr>
        <w:t>” or “firm”)</w:t>
      </w:r>
      <w:r w:rsidR="00E93835">
        <w:rPr>
          <w:rFonts w:ascii="Verdana" w:hAnsi="Verdana" w:cs="Trebuchet MS"/>
          <w:color w:val="111111"/>
          <w:sz w:val="18"/>
          <w:szCs w:val="18"/>
        </w:rPr>
        <w:t>,</w:t>
      </w:r>
      <w:r w:rsidR="00A12772" w:rsidRPr="006D2F91">
        <w:rPr>
          <w:rFonts w:ascii="Verdana" w:hAnsi="Verdana" w:cs="Trebuchet MS"/>
          <w:color w:val="111111"/>
          <w:sz w:val="18"/>
          <w:szCs w:val="18"/>
        </w:rPr>
        <w:t xml:space="preserve"> a</w:t>
      </w:r>
      <w:r w:rsidR="00141B80">
        <w:rPr>
          <w:rFonts w:ascii="Verdana" w:hAnsi="Verdana" w:cs="Trebuchet MS"/>
          <w:color w:val="111111"/>
          <w:sz w:val="18"/>
          <w:szCs w:val="18"/>
        </w:rPr>
        <w:t xml:space="preserve"> </w:t>
      </w:r>
      <w:r w:rsidRPr="006D2F91">
        <w:rPr>
          <w:rFonts w:ascii="Verdana" w:hAnsi="Verdana" w:cs="Trebuchet MS"/>
          <w:color w:val="111111"/>
          <w:sz w:val="18"/>
          <w:szCs w:val="18"/>
        </w:rPr>
        <w:t xml:space="preserve">registered investment advisor firm in the business of providing </w:t>
      </w:r>
      <w:r w:rsidR="00E93835">
        <w:rPr>
          <w:rFonts w:ascii="Verdana" w:hAnsi="Verdana" w:cs="Trebuchet MS"/>
          <w:color w:val="111111"/>
          <w:sz w:val="18"/>
          <w:szCs w:val="18"/>
        </w:rPr>
        <w:t xml:space="preserve">financial planning and </w:t>
      </w:r>
      <w:r w:rsidRPr="006D2F91">
        <w:rPr>
          <w:rFonts w:ascii="Verdana" w:hAnsi="Verdana" w:cs="Trebuchet MS"/>
          <w:color w:val="111111"/>
          <w:sz w:val="18"/>
          <w:szCs w:val="18"/>
        </w:rPr>
        <w:t xml:space="preserve">investment advisory services to clients. </w:t>
      </w:r>
      <w:r>
        <w:rPr>
          <w:rFonts w:ascii="Verdana" w:hAnsi="Verdana" w:cs="Trebuchet MS"/>
          <w:color w:val="111111"/>
          <w:sz w:val="18"/>
          <w:szCs w:val="18"/>
        </w:rPr>
        <w:t xml:space="preserve"> </w:t>
      </w:r>
      <w:r w:rsidRPr="006D2F91">
        <w:rPr>
          <w:rFonts w:ascii="Verdana" w:hAnsi="Verdana" w:cs="Trebuchet MS"/>
          <w:color w:val="111111"/>
          <w:sz w:val="18"/>
          <w:szCs w:val="18"/>
        </w:rPr>
        <w:t>We are committed to safeguarding the confidential information of our clients. We hold all personal information provided to our firm in</w:t>
      </w:r>
      <w:r>
        <w:rPr>
          <w:rFonts w:ascii="Verdana" w:hAnsi="Verdana" w:cs="Trebuchet MS"/>
          <w:color w:val="111111"/>
          <w:sz w:val="18"/>
          <w:szCs w:val="18"/>
        </w:rPr>
        <w:t xml:space="preserve"> </w:t>
      </w:r>
      <w:r w:rsidRPr="006D2F91">
        <w:rPr>
          <w:rFonts w:ascii="Verdana" w:hAnsi="Verdana" w:cs="Trebuchet MS"/>
          <w:color w:val="111111"/>
          <w:sz w:val="18"/>
          <w:szCs w:val="18"/>
        </w:rPr>
        <w:t>strictest confidence.  Except as required or permitted by law, we do not share confidential information about you with nonaffiliated</w:t>
      </w:r>
      <w:r>
        <w:rPr>
          <w:rFonts w:ascii="Verdana" w:hAnsi="Verdana" w:cs="Trebuchet MS"/>
          <w:color w:val="111111"/>
          <w:sz w:val="18"/>
          <w:szCs w:val="18"/>
        </w:rPr>
        <w:t xml:space="preserve"> </w:t>
      </w:r>
      <w:r w:rsidRPr="006D2F91">
        <w:rPr>
          <w:rFonts w:ascii="Verdana" w:hAnsi="Verdana" w:cs="Trebuchet MS"/>
          <w:color w:val="111111"/>
          <w:sz w:val="18"/>
          <w:szCs w:val="18"/>
        </w:rPr>
        <w:t xml:space="preserve">third parties. </w:t>
      </w:r>
      <w:r>
        <w:rPr>
          <w:rFonts w:ascii="Verdana" w:hAnsi="Verdana" w:cs="Trebuchet MS"/>
          <w:color w:val="111111"/>
          <w:sz w:val="18"/>
          <w:szCs w:val="18"/>
        </w:rPr>
        <w:t xml:space="preserve"> </w:t>
      </w:r>
      <w:r w:rsidRPr="006D2F91">
        <w:rPr>
          <w:rFonts w:ascii="Verdana" w:hAnsi="Verdana" w:cs="Trebuchet MS"/>
          <w:color w:val="111111"/>
          <w:sz w:val="18"/>
          <w:szCs w:val="18"/>
        </w:rPr>
        <w:t>In the unlikely event there were to be a change in this fundamental policy that would permit or require additional</w:t>
      </w:r>
      <w:r>
        <w:rPr>
          <w:rFonts w:ascii="Verdana" w:hAnsi="Verdana" w:cs="Trebuchet MS"/>
          <w:color w:val="111111"/>
          <w:sz w:val="18"/>
          <w:szCs w:val="18"/>
        </w:rPr>
        <w:t xml:space="preserve"> </w:t>
      </w:r>
      <w:r w:rsidRPr="006D2F91">
        <w:rPr>
          <w:rFonts w:ascii="Verdana" w:hAnsi="Verdana" w:cs="Trebuchet MS"/>
          <w:color w:val="111111"/>
          <w:sz w:val="18"/>
          <w:szCs w:val="18"/>
        </w:rPr>
        <w:t>disclosures of your confidential information, we will provide written notice to you, and you will be given an opportunity to direct us as to</w:t>
      </w:r>
      <w:r>
        <w:rPr>
          <w:rFonts w:ascii="Verdana" w:hAnsi="Verdana" w:cs="Trebuchet MS"/>
          <w:color w:val="111111"/>
          <w:sz w:val="18"/>
          <w:szCs w:val="18"/>
        </w:rPr>
        <w:t xml:space="preserve"> </w:t>
      </w:r>
      <w:r w:rsidRPr="006D2F91">
        <w:rPr>
          <w:rFonts w:ascii="Verdana" w:hAnsi="Verdana" w:cs="Trebuchet MS"/>
          <w:color w:val="111111"/>
          <w:sz w:val="18"/>
          <w:szCs w:val="18"/>
        </w:rPr>
        <w:t>whether such disclosure is permissible.</w:t>
      </w:r>
    </w:p>
    <w:p w14:paraId="0A88DC3C" w14:textId="77777777" w:rsidR="006D2F91" w:rsidRPr="006D2F91" w:rsidRDefault="006D2F91" w:rsidP="006D2F91">
      <w:pPr>
        <w:autoSpaceDE w:val="0"/>
        <w:autoSpaceDN w:val="0"/>
        <w:adjustRightInd w:val="0"/>
        <w:rPr>
          <w:rFonts w:ascii="Verdana" w:hAnsi="Verdana" w:cs="Trebuchet MS"/>
          <w:color w:val="111111"/>
          <w:sz w:val="18"/>
          <w:szCs w:val="18"/>
        </w:rPr>
      </w:pPr>
    </w:p>
    <w:p w14:paraId="3F75A97C" w14:textId="77777777" w:rsidR="009A1F41" w:rsidRDefault="006D2F91" w:rsidP="00CD35A9">
      <w:pPr>
        <w:autoSpaceDE w:val="0"/>
        <w:autoSpaceDN w:val="0"/>
        <w:adjustRightInd w:val="0"/>
        <w:jc w:val="center"/>
        <w:rPr>
          <w:rFonts w:ascii="Verdana" w:hAnsi="Verdana" w:cs="Century Gothic"/>
          <w:b/>
        </w:rPr>
      </w:pPr>
      <w:r w:rsidRPr="009A1F41">
        <w:rPr>
          <w:rFonts w:ascii="Verdana" w:hAnsi="Verdana" w:cs="Century Gothic"/>
          <w:b/>
        </w:rPr>
        <w:t>AN IMPORTANT NOTICE CONCERNING OUR CLIENTS’ PRIVACY</w:t>
      </w:r>
    </w:p>
    <w:p w14:paraId="1FF3E306" w14:textId="77777777" w:rsidR="00CD35A9" w:rsidRPr="00CD35A9" w:rsidRDefault="00CD35A9" w:rsidP="00CD35A9">
      <w:pPr>
        <w:autoSpaceDE w:val="0"/>
        <w:autoSpaceDN w:val="0"/>
        <w:adjustRightInd w:val="0"/>
        <w:jc w:val="center"/>
        <w:rPr>
          <w:rFonts w:ascii="Verdana" w:hAnsi="Verdana" w:cs="Century Gothic"/>
          <w:b/>
        </w:rPr>
      </w:pPr>
    </w:p>
    <w:p w14:paraId="6A592303" w14:textId="77777777" w:rsidR="006D2F91" w:rsidRPr="006D2F91" w:rsidRDefault="006D2F91" w:rsidP="006D2F91">
      <w:pPr>
        <w:autoSpaceDE w:val="0"/>
        <w:autoSpaceDN w:val="0"/>
        <w:adjustRightInd w:val="0"/>
        <w:rPr>
          <w:rFonts w:ascii="Century Gothic" w:hAnsi="Century Gothic" w:cs="Century Gothic"/>
          <w:sz w:val="28"/>
          <w:szCs w:val="28"/>
        </w:rPr>
      </w:pPr>
      <w:r w:rsidRPr="006D2F91">
        <w:rPr>
          <w:rFonts w:ascii="Verdana" w:hAnsi="Verdana" w:cs="Century Gothic"/>
          <w:b/>
          <w:sz w:val="20"/>
          <w:szCs w:val="20"/>
        </w:rPr>
        <w:t>CLIENT INFORMATION WE COLLECT</w:t>
      </w:r>
      <w:r w:rsidRPr="006D2F91">
        <w:rPr>
          <w:rFonts w:ascii="Century Gothic" w:hAnsi="Century Gothic" w:cs="Century Gothic"/>
          <w:sz w:val="28"/>
          <w:szCs w:val="28"/>
        </w:rPr>
        <w:t>:</w:t>
      </w:r>
    </w:p>
    <w:p w14:paraId="78A10F04" w14:textId="77777777" w:rsidR="006D2F91" w:rsidRPr="006D2F91" w:rsidRDefault="006D2F91" w:rsidP="00F36513">
      <w:pPr>
        <w:autoSpaceDE w:val="0"/>
        <w:autoSpaceDN w:val="0"/>
        <w:adjustRightInd w:val="0"/>
        <w:jc w:val="both"/>
        <w:rPr>
          <w:rFonts w:ascii="Verdana" w:hAnsi="Verdana" w:cs="Trebuchet MS"/>
          <w:color w:val="111111"/>
          <w:sz w:val="18"/>
          <w:szCs w:val="18"/>
        </w:rPr>
      </w:pPr>
      <w:r w:rsidRPr="006D2F91">
        <w:rPr>
          <w:rFonts w:ascii="Verdana" w:hAnsi="Verdana" w:cs="Trebuchet MS"/>
          <w:color w:val="111111"/>
          <w:sz w:val="18"/>
          <w:szCs w:val="18"/>
        </w:rPr>
        <w:t>We collect and develop personal information about you, and some of that information is non-public personal information (“Client</w:t>
      </w:r>
      <w:r>
        <w:rPr>
          <w:rFonts w:ascii="Verdana" w:hAnsi="Verdana" w:cs="Trebuchet MS"/>
          <w:color w:val="111111"/>
          <w:sz w:val="18"/>
          <w:szCs w:val="18"/>
        </w:rPr>
        <w:t xml:space="preserve"> </w:t>
      </w:r>
      <w:r w:rsidRPr="006D2F91">
        <w:rPr>
          <w:rFonts w:ascii="Verdana" w:hAnsi="Verdana" w:cs="Trebuchet MS"/>
          <w:color w:val="111111"/>
          <w:sz w:val="18"/>
          <w:szCs w:val="18"/>
        </w:rPr>
        <w:t xml:space="preserve">Information”). </w:t>
      </w:r>
      <w:r>
        <w:rPr>
          <w:rFonts w:ascii="Verdana" w:hAnsi="Verdana" w:cs="Trebuchet MS"/>
          <w:color w:val="111111"/>
          <w:sz w:val="18"/>
          <w:szCs w:val="18"/>
        </w:rPr>
        <w:t xml:space="preserve"> </w:t>
      </w:r>
      <w:r w:rsidRPr="006D2F91">
        <w:rPr>
          <w:rFonts w:ascii="Verdana" w:hAnsi="Verdana" w:cs="Trebuchet MS"/>
          <w:color w:val="111111"/>
          <w:sz w:val="18"/>
          <w:szCs w:val="18"/>
        </w:rPr>
        <w:t xml:space="preserve"> As an investment advisor, we collect and develop Client Information about you in order to provide</w:t>
      </w:r>
      <w:r>
        <w:rPr>
          <w:rFonts w:ascii="Verdana" w:hAnsi="Verdana" w:cs="Trebuchet MS"/>
          <w:color w:val="111111"/>
          <w:sz w:val="18"/>
          <w:szCs w:val="18"/>
        </w:rPr>
        <w:t xml:space="preserve"> </w:t>
      </w:r>
      <w:r w:rsidR="00E93835">
        <w:rPr>
          <w:rFonts w:ascii="Verdana" w:hAnsi="Verdana" w:cs="Trebuchet MS"/>
          <w:color w:val="111111"/>
          <w:sz w:val="18"/>
          <w:szCs w:val="18"/>
        </w:rPr>
        <w:t xml:space="preserve">financial planning and </w:t>
      </w:r>
      <w:r w:rsidRPr="006D2F91">
        <w:rPr>
          <w:rFonts w:ascii="Verdana" w:hAnsi="Verdana" w:cs="Trebuchet MS"/>
          <w:color w:val="111111"/>
          <w:sz w:val="18"/>
          <w:szCs w:val="18"/>
        </w:rPr>
        <w:t>investment advisory services. Client Information we collect includes:</w:t>
      </w:r>
    </w:p>
    <w:p w14:paraId="55C9FFFE" w14:textId="77777777" w:rsidR="006D2F91" w:rsidRPr="006D2F91" w:rsidRDefault="00E93835" w:rsidP="00E93835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Trebuchet MS"/>
          <w:color w:val="111111"/>
          <w:sz w:val="18"/>
          <w:szCs w:val="18"/>
        </w:rPr>
      </w:pPr>
      <w:r>
        <w:rPr>
          <w:rFonts w:ascii="Verdana" w:hAnsi="Verdana" w:cs="SymbolMT"/>
          <w:color w:val="111111"/>
          <w:sz w:val="18"/>
          <w:szCs w:val="18"/>
        </w:rPr>
        <w:t>P</w:t>
      </w:r>
      <w:r w:rsidR="006D2F91" w:rsidRPr="006D2F91">
        <w:rPr>
          <w:rFonts w:ascii="Verdana" w:hAnsi="Verdana" w:cs="Trebuchet MS"/>
          <w:color w:val="111111"/>
          <w:sz w:val="18"/>
          <w:szCs w:val="18"/>
        </w:rPr>
        <w:t>ersonal and household information such as income</w:t>
      </w:r>
      <w:r w:rsidR="00A12772" w:rsidRPr="006D2F91">
        <w:rPr>
          <w:rFonts w:ascii="Verdana" w:hAnsi="Verdana" w:cs="Trebuchet MS"/>
          <w:color w:val="111111"/>
          <w:sz w:val="18"/>
          <w:szCs w:val="18"/>
        </w:rPr>
        <w:t>, investment</w:t>
      </w:r>
      <w:r w:rsidR="006D2F91" w:rsidRPr="006D2F91">
        <w:rPr>
          <w:rFonts w:ascii="Verdana" w:hAnsi="Verdana" w:cs="Trebuchet MS"/>
          <w:color w:val="111111"/>
          <w:sz w:val="18"/>
          <w:szCs w:val="18"/>
        </w:rPr>
        <w:t xml:space="preserve"> objectives, financial goals, statements of</w:t>
      </w:r>
      <w:r w:rsidR="006D2F91">
        <w:rPr>
          <w:rFonts w:ascii="Verdana" w:hAnsi="Verdana" w:cs="Trebuchet MS"/>
          <w:color w:val="111111"/>
          <w:sz w:val="18"/>
          <w:szCs w:val="18"/>
        </w:rPr>
        <w:t xml:space="preserve"> </w:t>
      </w:r>
      <w:r w:rsidR="006D2F91" w:rsidRPr="006D2F91">
        <w:rPr>
          <w:rFonts w:ascii="Verdana" w:hAnsi="Verdana" w:cs="Trebuchet MS"/>
          <w:color w:val="111111"/>
          <w:sz w:val="18"/>
          <w:szCs w:val="18"/>
        </w:rPr>
        <w:t>account, and other records concerning your financial condition and assets</w:t>
      </w:r>
      <w:r w:rsidR="009A1F41">
        <w:rPr>
          <w:rFonts w:ascii="Verdana" w:hAnsi="Verdana" w:cs="Trebuchet MS"/>
          <w:color w:val="111111"/>
          <w:sz w:val="18"/>
          <w:szCs w:val="18"/>
        </w:rPr>
        <w:t xml:space="preserve">. </w:t>
      </w:r>
    </w:p>
    <w:p w14:paraId="416E90B6" w14:textId="77777777" w:rsidR="00E93835" w:rsidRDefault="006D2F91" w:rsidP="00E93835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Trebuchet MS"/>
          <w:color w:val="111111"/>
          <w:sz w:val="18"/>
          <w:szCs w:val="18"/>
        </w:rPr>
      </w:pPr>
      <w:r w:rsidRPr="006D2F91">
        <w:rPr>
          <w:rFonts w:ascii="Verdana" w:hAnsi="Verdana" w:cs="Trebuchet MS"/>
          <w:color w:val="111111"/>
          <w:sz w:val="18"/>
          <w:szCs w:val="18"/>
        </w:rPr>
        <w:t>Information developed as part of investment advisory services.</w:t>
      </w:r>
    </w:p>
    <w:p w14:paraId="49B25D00" w14:textId="77777777" w:rsidR="006D2F91" w:rsidRPr="00E93835" w:rsidRDefault="006D2F91" w:rsidP="00E93835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Trebuchet MS"/>
          <w:color w:val="111111"/>
          <w:sz w:val="18"/>
          <w:szCs w:val="18"/>
        </w:rPr>
      </w:pPr>
      <w:r w:rsidRPr="00E93835">
        <w:rPr>
          <w:rFonts w:ascii="Verdana" w:hAnsi="Verdana" w:cs="Trebuchet MS"/>
          <w:color w:val="111111"/>
          <w:sz w:val="18"/>
          <w:szCs w:val="18"/>
        </w:rPr>
        <w:t>Information concerning investment advisory account transactions.</w:t>
      </w:r>
    </w:p>
    <w:p w14:paraId="5AA69C65" w14:textId="77777777" w:rsidR="006D2F91" w:rsidRPr="006D2F91" w:rsidRDefault="006D2F91" w:rsidP="006D2F91">
      <w:pPr>
        <w:autoSpaceDE w:val="0"/>
        <w:autoSpaceDN w:val="0"/>
        <w:adjustRightInd w:val="0"/>
        <w:ind w:firstLine="720"/>
        <w:rPr>
          <w:rFonts w:ascii="Verdana" w:hAnsi="Verdana" w:cs="Trebuchet MS"/>
          <w:color w:val="111111"/>
          <w:sz w:val="18"/>
          <w:szCs w:val="18"/>
        </w:rPr>
      </w:pPr>
    </w:p>
    <w:p w14:paraId="44CAAEE6" w14:textId="77777777" w:rsidR="006D2F91" w:rsidRDefault="006D2F91" w:rsidP="006D2F91">
      <w:pPr>
        <w:autoSpaceDE w:val="0"/>
        <w:autoSpaceDN w:val="0"/>
        <w:adjustRightInd w:val="0"/>
        <w:rPr>
          <w:rFonts w:ascii="Century Gothic" w:hAnsi="Century Gothic" w:cs="Century Gothic"/>
          <w:color w:val="244061"/>
          <w:sz w:val="28"/>
          <w:szCs w:val="28"/>
        </w:rPr>
      </w:pPr>
      <w:r w:rsidRPr="009A1F41">
        <w:rPr>
          <w:rFonts w:ascii="Verdana" w:hAnsi="Verdana" w:cs="Century Gothic"/>
          <w:b/>
          <w:sz w:val="20"/>
          <w:szCs w:val="20"/>
        </w:rPr>
        <w:t>DATA SECURITY</w:t>
      </w:r>
      <w:r>
        <w:rPr>
          <w:rFonts w:ascii="Century Gothic" w:hAnsi="Century Gothic" w:cs="Century Gothic"/>
          <w:color w:val="244061"/>
          <w:sz w:val="28"/>
          <w:szCs w:val="28"/>
        </w:rPr>
        <w:t>:</w:t>
      </w:r>
    </w:p>
    <w:p w14:paraId="2EA49016" w14:textId="77777777" w:rsidR="006D2F91" w:rsidRDefault="006D2F91" w:rsidP="00F36513">
      <w:pPr>
        <w:autoSpaceDE w:val="0"/>
        <w:autoSpaceDN w:val="0"/>
        <w:adjustRightInd w:val="0"/>
        <w:jc w:val="both"/>
        <w:rPr>
          <w:rFonts w:ascii="Verdana" w:hAnsi="Verdana" w:cs="Trebuchet MS"/>
          <w:color w:val="111111"/>
          <w:sz w:val="18"/>
          <w:szCs w:val="18"/>
        </w:rPr>
      </w:pPr>
      <w:r w:rsidRPr="006D2F91">
        <w:rPr>
          <w:rFonts w:ascii="Verdana" w:hAnsi="Verdana" w:cs="Trebuchet MS"/>
          <w:color w:val="111111"/>
          <w:sz w:val="18"/>
          <w:szCs w:val="18"/>
        </w:rPr>
        <w:t>We restrict access to Client Information to those representatives and employees who need the information to perform their job responsibilities</w:t>
      </w:r>
      <w:r>
        <w:rPr>
          <w:rFonts w:ascii="Verdana" w:hAnsi="Verdana" w:cs="Trebuchet MS"/>
          <w:color w:val="111111"/>
          <w:sz w:val="18"/>
          <w:szCs w:val="18"/>
        </w:rPr>
        <w:t xml:space="preserve"> </w:t>
      </w:r>
      <w:r w:rsidRPr="006D2F91">
        <w:rPr>
          <w:rFonts w:ascii="Verdana" w:hAnsi="Verdana" w:cs="Trebuchet MS"/>
          <w:color w:val="111111"/>
          <w:sz w:val="18"/>
          <w:szCs w:val="18"/>
        </w:rPr>
        <w:t>within our firm. We maintain agreements, as well as physical, electronic</w:t>
      </w:r>
      <w:r w:rsidR="00E93835">
        <w:rPr>
          <w:rFonts w:ascii="Verdana" w:hAnsi="Verdana" w:cs="Trebuchet MS"/>
          <w:color w:val="111111"/>
          <w:sz w:val="18"/>
          <w:szCs w:val="18"/>
        </w:rPr>
        <w:t>,</w:t>
      </w:r>
      <w:r w:rsidRPr="006D2F91">
        <w:rPr>
          <w:rFonts w:ascii="Verdana" w:hAnsi="Verdana" w:cs="Trebuchet MS"/>
          <w:color w:val="111111"/>
          <w:sz w:val="18"/>
          <w:szCs w:val="18"/>
        </w:rPr>
        <w:t xml:space="preserve"> and procedural securities measures that comply with federal</w:t>
      </w:r>
      <w:r>
        <w:rPr>
          <w:rFonts w:ascii="Verdana" w:hAnsi="Verdana" w:cs="Trebuchet MS"/>
          <w:color w:val="111111"/>
          <w:sz w:val="18"/>
          <w:szCs w:val="18"/>
        </w:rPr>
        <w:t xml:space="preserve"> </w:t>
      </w:r>
      <w:r w:rsidRPr="006D2F91">
        <w:rPr>
          <w:rFonts w:ascii="Verdana" w:hAnsi="Verdana" w:cs="Trebuchet MS"/>
          <w:color w:val="111111"/>
          <w:sz w:val="18"/>
          <w:szCs w:val="18"/>
        </w:rPr>
        <w:t>regulations to safeguard Client Information about you.</w:t>
      </w:r>
    </w:p>
    <w:p w14:paraId="7A38705C" w14:textId="77777777" w:rsidR="006D2F91" w:rsidRPr="006D2F91" w:rsidRDefault="006D2F91" w:rsidP="006D2F91">
      <w:pPr>
        <w:autoSpaceDE w:val="0"/>
        <w:autoSpaceDN w:val="0"/>
        <w:adjustRightInd w:val="0"/>
        <w:rPr>
          <w:rFonts w:ascii="Verdana" w:hAnsi="Verdana" w:cs="Trebuchet MS"/>
          <w:color w:val="111111"/>
          <w:sz w:val="18"/>
          <w:szCs w:val="18"/>
        </w:rPr>
      </w:pPr>
    </w:p>
    <w:p w14:paraId="623B677D" w14:textId="77777777" w:rsidR="006D2F91" w:rsidRPr="009A1F41" w:rsidRDefault="006D2F91" w:rsidP="006D2F91">
      <w:pPr>
        <w:autoSpaceDE w:val="0"/>
        <w:autoSpaceDN w:val="0"/>
        <w:adjustRightInd w:val="0"/>
        <w:rPr>
          <w:rFonts w:ascii="Verdana" w:hAnsi="Verdana" w:cs="Century Gothic"/>
          <w:sz w:val="20"/>
          <w:szCs w:val="20"/>
        </w:rPr>
      </w:pPr>
      <w:r w:rsidRPr="009A1F41">
        <w:rPr>
          <w:rFonts w:ascii="Verdana" w:hAnsi="Verdana" w:cs="Century Gothic"/>
          <w:b/>
          <w:sz w:val="20"/>
          <w:szCs w:val="20"/>
        </w:rPr>
        <w:t>USE AND DISCLOSURE OF CLIENT INFORMATION</w:t>
      </w:r>
      <w:r w:rsidRPr="009A1F41">
        <w:rPr>
          <w:rFonts w:ascii="Verdana" w:hAnsi="Verdana" w:cs="Century Gothic"/>
          <w:sz w:val="20"/>
          <w:szCs w:val="20"/>
        </w:rPr>
        <w:t>:</w:t>
      </w:r>
    </w:p>
    <w:p w14:paraId="1BFE202C" w14:textId="77777777" w:rsidR="006D2F91" w:rsidRDefault="006D2F91" w:rsidP="00F36513">
      <w:pPr>
        <w:autoSpaceDE w:val="0"/>
        <w:autoSpaceDN w:val="0"/>
        <w:adjustRightInd w:val="0"/>
        <w:jc w:val="both"/>
        <w:rPr>
          <w:rFonts w:ascii="Verdana" w:hAnsi="Verdana" w:cs="Trebuchet MS"/>
          <w:color w:val="111111"/>
          <w:sz w:val="18"/>
          <w:szCs w:val="18"/>
        </w:rPr>
      </w:pPr>
      <w:r w:rsidRPr="009A1F41">
        <w:rPr>
          <w:rFonts w:ascii="Verdana" w:hAnsi="Verdana" w:cs="Trebuchet MS"/>
          <w:color w:val="111111"/>
          <w:sz w:val="18"/>
          <w:szCs w:val="18"/>
        </w:rPr>
        <w:t>To administer, manage</w:t>
      </w:r>
      <w:r w:rsidR="00E93835">
        <w:rPr>
          <w:rFonts w:ascii="Verdana" w:hAnsi="Verdana" w:cs="Trebuchet MS"/>
          <w:color w:val="111111"/>
          <w:sz w:val="18"/>
          <w:szCs w:val="18"/>
        </w:rPr>
        <w:t>,</w:t>
      </w:r>
      <w:r w:rsidRPr="009A1F41">
        <w:rPr>
          <w:rFonts w:ascii="Verdana" w:hAnsi="Verdana" w:cs="Trebuchet MS"/>
          <w:color w:val="111111"/>
          <w:sz w:val="18"/>
          <w:szCs w:val="18"/>
        </w:rPr>
        <w:t xml:space="preserve"> and service client accounts, process transactions</w:t>
      </w:r>
      <w:r w:rsidR="00E93835">
        <w:rPr>
          <w:rFonts w:ascii="Verdana" w:hAnsi="Verdana" w:cs="Trebuchet MS"/>
          <w:color w:val="111111"/>
          <w:sz w:val="18"/>
          <w:szCs w:val="18"/>
        </w:rPr>
        <w:t>,</w:t>
      </w:r>
      <w:r w:rsidRPr="009A1F41">
        <w:rPr>
          <w:rFonts w:ascii="Verdana" w:hAnsi="Verdana" w:cs="Trebuchet MS"/>
          <w:color w:val="111111"/>
          <w:sz w:val="18"/>
          <w:szCs w:val="18"/>
        </w:rPr>
        <w:t xml:space="preserve"> and provide related services to your accounts, it is necessary for us to</w:t>
      </w:r>
      <w:r w:rsidR="009A1F41">
        <w:rPr>
          <w:rFonts w:ascii="Verdana" w:hAnsi="Verdana" w:cs="Trebuchet MS"/>
          <w:color w:val="111111"/>
          <w:sz w:val="18"/>
          <w:szCs w:val="18"/>
        </w:rPr>
        <w:t xml:space="preserve"> </w:t>
      </w:r>
      <w:r w:rsidRPr="009A1F41">
        <w:rPr>
          <w:rFonts w:ascii="Verdana" w:hAnsi="Verdana" w:cs="Trebuchet MS"/>
          <w:color w:val="111111"/>
          <w:sz w:val="18"/>
          <w:szCs w:val="18"/>
        </w:rPr>
        <w:t xml:space="preserve">provide access to Client Information within our firm and to non-affiliated companies such </w:t>
      </w:r>
      <w:r w:rsidR="009A1F41">
        <w:rPr>
          <w:rFonts w:ascii="Verdana" w:hAnsi="Verdana" w:cs="Trebuchet MS"/>
          <w:color w:val="111111"/>
          <w:sz w:val="18"/>
          <w:szCs w:val="18"/>
        </w:rPr>
        <w:t xml:space="preserve">as </w:t>
      </w:r>
      <w:r w:rsidRPr="009A1F41">
        <w:rPr>
          <w:rFonts w:ascii="Verdana" w:hAnsi="Verdana" w:cs="Trebuchet MS"/>
          <w:color w:val="111111"/>
          <w:sz w:val="18"/>
          <w:szCs w:val="18"/>
        </w:rPr>
        <w:t>other investment advisors, broker-dealers</w:t>
      </w:r>
      <w:r w:rsidR="00E93835">
        <w:rPr>
          <w:rFonts w:ascii="Verdana" w:hAnsi="Verdana" w:cs="Trebuchet MS"/>
          <w:color w:val="111111"/>
          <w:sz w:val="18"/>
          <w:szCs w:val="18"/>
        </w:rPr>
        <w:t>,</w:t>
      </w:r>
      <w:r w:rsidR="009A1F41">
        <w:rPr>
          <w:rFonts w:ascii="Verdana" w:hAnsi="Verdana" w:cs="Trebuchet MS"/>
          <w:color w:val="111111"/>
          <w:sz w:val="18"/>
          <w:szCs w:val="18"/>
        </w:rPr>
        <w:t xml:space="preserve"> and </w:t>
      </w:r>
      <w:r w:rsidRPr="009A1F41">
        <w:rPr>
          <w:rFonts w:ascii="Verdana" w:hAnsi="Verdana" w:cs="Trebuchet MS"/>
          <w:color w:val="111111"/>
          <w:sz w:val="18"/>
          <w:szCs w:val="18"/>
        </w:rPr>
        <w:t>custodians</w:t>
      </w:r>
      <w:r w:rsidR="009A1F41">
        <w:rPr>
          <w:rFonts w:ascii="Verdana" w:hAnsi="Verdana" w:cs="Trebuchet MS"/>
          <w:color w:val="111111"/>
          <w:sz w:val="18"/>
          <w:szCs w:val="18"/>
        </w:rPr>
        <w:t xml:space="preserve">. </w:t>
      </w:r>
      <w:r w:rsidRPr="009A1F41">
        <w:rPr>
          <w:rFonts w:ascii="Verdana" w:hAnsi="Verdana" w:cs="Trebuchet MS"/>
          <w:color w:val="111111"/>
          <w:sz w:val="18"/>
          <w:szCs w:val="18"/>
        </w:rPr>
        <w:t xml:space="preserve"> We may also provide Client Information outside of our firm as permitted by law, such as</w:t>
      </w:r>
      <w:r w:rsidR="009A1F41">
        <w:rPr>
          <w:rFonts w:ascii="Verdana" w:hAnsi="Verdana" w:cs="Trebuchet MS"/>
          <w:color w:val="111111"/>
          <w:sz w:val="18"/>
          <w:szCs w:val="18"/>
        </w:rPr>
        <w:t xml:space="preserve"> </w:t>
      </w:r>
      <w:r w:rsidRPr="009A1F41">
        <w:rPr>
          <w:rFonts w:ascii="Verdana" w:hAnsi="Verdana" w:cs="Trebuchet MS"/>
          <w:color w:val="111111"/>
          <w:sz w:val="18"/>
          <w:szCs w:val="18"/>
        </w:rPr>
        <w:t>to government entities, consumer reporting agencies</w:t>
      </w:r>
      <w:r w:rsidR="00E93835">
        <w:rPr>
          <w:rFonts w:ascii="Verdana" w:hAnsi="Verdana" w:cs="Trebuchet MS"/>
          <w:color w:val="111111"/>
          <w:sz w:val="18"/>
          <w:szCs w:val="18"/>
        </w:rPr>
        <w:t>,</w:t>
      </w:r>
      <w:r w:rsidRPr="009A1F41">
        <w:rPr>
          <w:rFonts w:ascii="Verdana" w:hAnsi="Verdana" w:cs="Trebuchet MS"/>
          <w:color w:val="111111"/>
          <w:sz w:val="18"/>
          <w:szCs w:val="18"/>
        </w:rPr>
        <w:t xml:space="preserve"> or other third parties in response to subpoenas.</w:t>
      </w:r>
    </w:p>
    <w:p w14:paraId="7F24F1D3" w14:textId="77777777" w:rsidR="009A1F41" w:rsidRPr="009A1F41" w:rsidRDefault="009A1F41" w:rsidP="006D2F91">
      <w:pPr>
        <w:autoSpaceDE w:val="0"/>
        <w:autoSpaceDN w:val="0"/>
        <w:adjustRightInd w:val="0"/>
        <w:rPr>
          <w:rFonts w:ascii="Verdana" w:hAnsi="Verdana" w:cs="Trebuchet MS"/>
          <w:color w:val="111111"/>
          <w:sz w:val="18"/>
          <w:szCs w:val="18"/>
        </w:rPr>
      </w:pPr>
    </w:p>
    <w:p w14:paraId="475E348C" w14:textId="77777777" w:rsidR="006D2F91" w:rsidRPr="009A1F41" w:rsidRDefault="006D2F91" w:rsidP="006D2F91">
      <w:pPr>
        <w:autoSpaceDE w:val="0"/>
        <w:autoSpaceDN w:val="0"/>
        <w:adjustRightInd w:val="0"/>
        <w:rPr>
          <w:rFonts w:ascii="Century Gothic" w:hAnsi="Century Gothic" w:cs="Century Gothic"/>
          <w:sz w:val="28"/>
          <w:szCs w:val="28"/>
        </w:rPr>
      </w:pPr>
      <w:r w:rsidRPr="009A1F41">
        <w:rPr>
          <w:rFonts w:ascii="Verdana" w:hAnsi="Verdana" w:cs="Century Gothic"/>
          <w:b/>
          <w:sz w:val="20"/>
          <w:szCs w:val="20"/>
        </w:rPr>
        <w:t>FORMER CLIENTS</w:t>
      </w:r>
      <w:r w:rsidRPr="009A1F41">
        <w:rPr>
          <w:rFonts w:ascii="Century Gothic" w:hAnsi="Century Gothic" w:cs="Century Gothic"/>
          <w:sz w:val="28"/>
          <w:szCs w:val="28"/>
        </w:rPr>
        <w:t>:</w:t>
      </w:r>
    </w:p>
    <w:p w14:paraId="0412B34F" w14:textId="77777777" w:rsidR="006D2F91" w:rsidRDefault="006D2F91" w:rsidP="006D2F91">
      <w:pPr>
        <w:autoSpaceDE w:val="0"/>
        <w:autoSpaceDN w:val="0"/>
        <w:adjustRightInd w:val="0"/>
        <w:rPr>
          <w:rFonts w:ascii="Verdana" w:hAnsi="Verdana" w:cs="Trebuchet MS"/>
          <w:color w:val="111111"/>
          <w:sz w:val="18"/>
          <w:szCs w:val="18"/>
        </w:rPr>
      </w:pPr>
      <w:r w:rsidRPr="009A1F41">
        <w:rPr>
          <w:rFonts w:ascii="Verdana" w:hAnsi="Verdana" w:cs="Trebuchet MS"/>
          <w:color w:val="111111"/>
          <w:sz w:val="18"/>
          <w:szCs w:val="18"/>
        </w:rPr>
        <w:t>If the account with our firm is closed, we will continue to operate in accordance with the principles stated in the Client Privacy Notice.</w:t>
      </w:r>
    </w:p>
    <w:p w14:paraId="5C758602" w14:textId="77777777" w:rsidR="009A1F41" w:rsidRPr="009A1F41" w:rsidRDefault="009A1F41" w:rsidP="006D2F91">
      <w:pPr>
        <w:autoSpaceDE w:val="0"/>
        <w:autoSpaceDN w:val="0"/>
        <w:adjustRightInd w:val="0"/>
        <w:rPr>
          <w:rFonts w:ascii="Verdana" w:hAnsi="Verdana" w:cs="Trebuchet MS"/>
          <w:color w:val="111111"/>
          <w:sz w:val="18"/>
          <w:szCs w:val="18"/>
        </w:rPr>
      </w:pPr>
    </w:p>
    <w:p w14:paraId="23A2F04B" w14:textId="77777777" w:rsidR="006D2F91" w:rsidRPr="009A1F41" w:rsidRDefault="006D2F91" w:rsidP="006D2F91">
      <w:pPr>
        <w:autoSpaceDE w:val="0"/>
        <w:autoSpaceDN w:val="0"/>
        <w:adjustRightInd w:val="0"/>
        <w:rPr>
          <w:rFonts w:ascii="Verdana" w:hAnsi="Verdana" w:cs="Century Gothic"/>
          <w:b/>
          <w:sz w:val="20"/>
          <w:szCs w:val="20"/>
        </w:rPr>
      </w:pPr>
      <w:r w:rsidRPr="009A1F41">
        <w:rPr>
          <w:rFonts w:ascii="Verdana" w:hAnsi="Verdana" w:cs="Century Gothic"/>
          <w:b/>
          <w:sz w:val="20"/>
          <w:szCs w:val="20"/>
        </w:rPr>
        <w:t>REQUIREMENTS OF FEDERAL LAW:</w:t>
      </w:r>
    </w:p>
    <w:p w14:paraId="3CE9207F" w14:textId="77777777" w:rsidR="00B51B94" w:rsidRPr="009A1F41" w:rsidRDefault="006D2F91" w:rsidP="00F36513">
      <w:pPr>
        <w:autoSpaceDE w:val="0"/>
        <w:autoSpaceDN w:val="0"/>
        <w:adjustRightInd w:val="0"/>
        <w:jc w:val="both"/>
        <w:rPr>
          <w:rFonts w:ascii="Verdana" w:hAnsi="Verdana" w:cs="Trebuchet MS"/>
          <w:color w:val="111111"/>
          <w:sz w:val="18"/>
          <w:szCs w:val="18"/>
        </w:rPr>
      </w:pPr>
      <w:r w:rsidRPr="009A1F41">
        <w:rPr>
          <w:rFonts w:ascii="Verdana" w:hAnsi="Verdana" w:cs="Trebuchet MS"/>
          <w:color w:val="111111"/>
          <w:sz w:val="18"/>
          <w:szCs w:val="18"/>
        </w:rPr>
        <w:t>In November 1999, Congress enacted the Gramm-Leach-Bliley Act (“GLBA”). The GLBA requires certain financial institutions, including broker</w:t>
      </w:r>
      <w:r w:rsidR="009A1F41">
        <w:rPr>
          <w:rFonts w:ascii="Verdana" w:hAnsi="Verdana" w:cs="Trebuchet MS"/>
          <w:color w:val="111111"/>
          <w:sz w:val="18"/>
          <w:szCs w:val="18"/>
        </w:rPr>
        <w:t>-</w:t>
      </w:r>
      <w:r w:rsidRPr="009A1F41">
        <w:rPr>
          <w:rFonts w:ascii="Verdana" w:hAnsi="Verdana" w:cs="Trebuchet MS"/>
          <w:color w:val="111111"/>
          <w:sz w:val="18"/>
          <w:szCs w:val="18"/>
        </w:rPr>
        <w:t>dealers</w:t>
      </w:r>
      <w:r w:rsidR="009A1F41">
        <w:rPr>
          <w:rFonts w:ascii="Verdana" w:hAnsi="Verdana" w:cs="Trebuchet MS"/>
          <w:color w:val="111111"/>
          <w:sz w:val="18"/>
          <w:szCs w:val="18"/>
        </w:rPr>
        <w:t xml:space="preserve"> </w:t>
      </w:r>
      <w:r w:rsidRPr="009A1F41">
        <w:rPr>
          <w:rFonts w:ascii="Verdana" w:hAnsi="Verdana" w:cs="Trebuchet MS"/>
          <w:color w:val="111111"/>
          <w:sz w:val="18"/>
          <w:szCs w:val="18"/>
        </w:rPr>
        <w:t>and investment advisors, to protect the privacy of Customer Information. To the extent a financial institution discloses Client</w:t>
      </w:r>
      <w:r w:rsidR="009A1F41">
        <w:rPr>
          <w:rFonts w:ascii="Verdana" w:hAnsi="Verdana" w:cs="Trebuchet MS"/>
          <w:color w:val="111111"/>
          <w:sz w:val="18"/>
          <w:szCs w:val="18"/>
        </w:rPr>
        <w:t xml:space="preserve"> </w:t>
      </w:r>
      <w:r w:rsidRPr="009A1F41">
        <w:rPr>
          <w:rFonts w:ascii="Verdana" w:hAnsi="Verdana" w:cs="Trebuchet MS"/>
          <w:color w:val="111111"/>
          <w:sz w:val="18"/>
          <w:szCs w:val="18"/>
        </w:rPr>
        <w:t>Information to non-affiliated third parties other than as permitted or required by law, clients must be given the opportunity and means to opt</w:t>
      </w:r>
      <w:r w:rsidR="009A1F41">
        <w:rPr>
          <w:rFonts w:ascii="Verdana" w:hAnsi="Verdana" w:cs="Trebuchet MS"/>
          <w:color w:val="111111"/>
          <w:sz w:val="18"/>
          <w:szCs w:val="18"/>
        </w:rPr>
        <w:t xml:space="preserve"> </w:t>
      </w:r>
      <w:r w:rsidRPr="009A1F41">
        <w:rPr>
          <w:rFonts w:ascii="Verdana" w:hAnsi="Verdana" w:cs="Trebuchet MS"/>
          <w:color w:val="111111"/>
          <w:sz w:val="18"/>
          <w:szCs w:val="18"/>
        </w:rPr>
        <w:t>out (or prevent) such disclosure. Please note that we do not disclose Client Information to non-affiliated third parties except as permitted or</w:t>
      </w:r>
      <w:r w:rsidR="009A1F41">
        <w:rPr>
          <w:rFonts w:ascii="Verdana" w:hAnsi="Verdana" w:cs="Trebuchet MS"/>
          <w:color w:val="111111"/>
          <w:sz w:val="18"/>
          <w:szCs w:val="18"/>
        </w:rPr>
        <w:t xml:space="preserve"> </w:t>
      </w:r>
      <w:r w:rsidR="009A1F41" w:rsidRPr="009A1F41">
        <w:rPr>
          <w:rFonts w:ascii="Verdana" w:hAnsi="Verdana" w:cs="Trebuchet MS"/>
          <w:color w:val="111111"/>
          <w:sz w:val="18"/>
          <w:szCs w:val="18"/>
        </w:rPr>
        <w:t>required by law (e.g., disclosures to service your account or to respond to subpoenas).</w:t>
      </w:r>
    </w:p>
    <w:p w14:paraId="56908B44" w14:textId="77777777" w:rsidR="009A1F41" w:rsidRPr="009A1F41" w:rsidRDefault="009A1F41" w:rsidP="00F36513">
      <w:pPr>
        <w:jc w:val="both"/>
        <w:rPr>
          <w:rFonts w:ascii="Verdana" w:hAnsi="Verdana"/>
          <w:sz w:val="18"/>
          <w:szCs w:val="18"/>
        </w:rPr>
      </w:pPr>
    </w:p>
    <w:sectPr w:rsidR="009A1F41" w:rsidRPr="009A1F41" w:rsidSect="00B51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13A4B"/>
    <w:multiLevelType w:val="hybridMultilevel"/>
    <w:tmpl w:val="903E0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F91"/>
    <w:rsid w:val="00141B80"/>
    <w:rsid w:val="001B34F4"/>
    <w:rsid w:val="004D7652"/>
    <w:rsid w:val="00645295"/>
    <w:rsid w:val="006D2F91"/>
    <w:rsid w:val="007A28A8"/>
    <w:rsid w:val="007D6E68"/>
    <w:rsid w:val="008259A3"/>
    <w:rsid w:val="009A1F41"/>
    <w:rsid w:val="00A12772"/>
    <w:rsid w:val="00A63276"/>
    <w:rsid w:val="00AA63D6"/>
    <w:rsid w:val="00B51B94"/>
    <w:rsid w:val="00B85AE9"/>
    <w:rsid w:val="00B920A2"/>
    <w:rsid w:val="00CD35A9"/>
    <w:rsid w:val="00E93835"/>
    <w:rsid w:val="00F36513"/>
    <w:rsid w:val="00FC0C33"/>
    <w:rsid w:val="00FF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1769B"/>
  <w15:chartTrackingRefBased/>
  <w15:docId w15:val="{FD625E6F-90B9-4C86-BC37-D1B8A4493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1B9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EDD1650AC7064ABD3AAA5ED6CBE3F6" ma:contentTypeVersion="0" ma:contentTypeDescription="Create a new document." ma:contentTypeScope="" ma:versionID="f5e7aba74da5dd3feff1395014c560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7f8c5f72c96c838be96688677b19f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3847BB1-4FB0-4080-A5FF-7624E789B9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06DDC3-0C32-4540-9530-4F71156010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6EE992-426C-4E13-838F-10D7AB8E7C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933458-C22F-494B-A09C-6F28FF9C0E4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gilmore</dc:creator>
  <cp:keywords/>
  <dc:description/>
  <cp:lastModifiedBy>Gene McGovern</cp:lastModifiedBy>
  <cp:revision>2</cp:revision>
  <dcterms:created xsi:type="dcterms:W3CDTF">2018-03-21T16:11:00Z</dcterms:created>
  <dcterms:modified xsi:type="dcterms:W3CDTF">2018-03-21T16:11:00Z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